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D" w:rsidRPr="00FA3D8D" w:rsidRDefault="00FA3D8D" w:rsidP="002F13E4">
      <w:pPr>
        <w:jc w:val="both"/>
        <w:rPr>
          <w:rFonts w:ascii="Calibri" w:hAnsi="Calibri"/>
          <w:b/>
          <w:sz w:val="22"/>
          <w:szCs w:val="22"/>
          <w:lang w:val="en-GB" w:eastAsia="fr-FR"/>
        </w:rPr>
      </w:pPr>
      <w:r w:rsidRPr="00FA3D8D">
        <w:rPr>
          <w:rFonts w:ascii="Calibri" w:hAnsi="Calibri"/>
          <w:b/>
          <w:sz w:val="22"/>
          <w:szCs w:val="22"/>
          <w:lang w:val="en-GB" w:eastAsia="fr-FR"/>
        </w:rPr>
        <w:t>Formula and Green House Gases (</w:t>
      </w:r>
      <w:proofErr w:type="spellStart"/>
      <w:r w:rsidRPr="00FA3D8D">
        <w:rPr>
          <w:rFonts w:ascii="Calibri" w:hAnsi="Calibri"/>
          <w:b/>
          <w:sz w:val="22"/>
          <w:szCs w:val="22"/>
          <w:lang w:val="en-GB" w:eastAsia="fr-FR"/>
        </w:rPr>
        <w:t>GHG</w:t>
      </w:r>
      <w:proofErr w:type="spellEnd"/>
      <w:r w:rsidRPr="00FA3D8D">
        <w:rPr>
          <w:rFonts w:ascii="Calibri" w:hAnsi="Calibri"/>
          <w:b/>
          <w:sz w:val="22"/>
          <w:szCs w:val="22"/>
          <w:lang w:val="en-GB" w:eastAsia="fr-FR"/>
        </w:rPr>
        <w:t>) - Information 2018</w:t>
      </w:r>
    </w:p>
    <w:p w:rsidR="00FA3D8D" w:rsidRPr="00FA3D8D" w:rsidRDefault="00FA3D8D" w:rsidP="002F13E4">
      <w:pPr>
        <w:jc w:val="both"/>
        <w:rPr>
          <w:rFonts w:ascii="Calibri" w:hAnsi="Calibri"/>
          <w:sz w:val="22"/>
          <w:szCs w:val="22"/>
          <w:lang w:val="en-GB" w:eastAsia="fr-FR"/>
        </w:rPr>
      </w:pPr>
    </w:p>
    <w:p w:rsidR="002F13E4" w:rsidRPr="00FA3D8D" w:rsidRDefault="002F13E4" w:rsidP="002F13E4">
      <w:pPr>
        <w:jc w:val="both"/>
        <w:rPr>
          <w:rFonts w:ascii="Calibri" w:hAnsi="Calibri"/>
          <w:sz w:val="22"/>
          <w:szCs w:val="22"/>
          <w:lang w:val="en-GB"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 xml:space="preserve">Use of </w:t>
      </w:r>
      <w:proofErr w:type="spellStart"/>
      <w:r w:rsidRPr="00FA3D8D">
        <w:rPr>
          <w:rFonts w:ascii="Calibri" w:hAnsi="Calibri"/>
          <w:sz w:val="22"/>
          <w:szCs w:val="22"/>
          <w:lang w:val="en-GB" w:eastAsia="fr-FR"/>
        </w:rPr>
        <w:t>Breastmilk</w:t>
      </w:r>
      <w:proofErr w:type="spellEnd"/>
      <w:r w:rsidRPr="00FA3D8D">
        <w:rPr>
          <w:rFonts w:ascii="Calibri" w:hAnsi="Calibri"/>
          <w:sz w:val="22"/>
          <w:szCs w:val="22"/>
          <w:lang w:val="en-GB" w:eastAsia="fr-FR"/>
        </w:rPr>
        <w:t xml:space="preserve"> Substitutes (BMS) has a negative impact on the environment due to release of Green House Gases (</w:t>
      </w:r>
      <w:proofErr w:type="spellStart"/>
      <w:r w:rsidRPr="00FA3D8D">
        <w:rPr>
          <w:rFonts w:ascii="Calibri" w:hAnsi="Calibri"/>
          <w:sz w:val="22"/>
          <w:szCs w:val="22"/>
          <w:lang w:val="en-GB" w:eastAsia="fr-FR"/>
        </w:rPr>
        <w:t>GHG</w:t>
      </w:r>
      <w:proofErr w:type="spellEnd"/>
      <w:r w:rsidRPr="00FA3D8D">
        <w:rPr>
          <w:rFonts w:ascii="Calibri" w:hAnsi="Calibri"/>
          <w:sz w:val="22"/>
          <w:szCs w:val="22"/>
          <w:lang w:val="en-GB" w:eastAsia="fr-FR"/>
        </w:rPr>
        <w:t>) during manufacturing of ingredients like powdered milk, vegetable oils, sugars and additives</w:t>
      </w:r>
      <w:proofErr w:type="gramStart"/>
      <w:r w:rsidRPr="00FA3D8D">
        <w:rPr>
          <w:rFonts w:ascii="Calibri" w:hAnsi="Calibri"/>
          <w:sz w:val="22"/>
          <w:szCs w:val="22"/>
          <w:lang w:val="en-GB" w:eastAsia="fr-FR"/>
        </w:rPr>
        <w:t>;</w:t>
      </w:r>
      <w:proofErr w:type="gramEnd"/>
      <w:r w:rsidRPr="00FA3D8D">
        <w:rPr>
          <w:rFonts w:ascii="Calibri" w:hAnsi="Calibri"/>
          <w:sz w:val="22"/>
          <w:szCs w:val="22"/>
          <w:lang w:val="en-GB" w:eastAsia="fr-FR"/>
        </w:rPr>
        <w:t xml:space="preserve"> during the industrial processing to manufacture the formula</w:t>
      </w:r>
      <w:r w:rsidRPr="00FA3D8D">
        <w:rPr>
          <w:rFonts w:ascii="Calibri" w:hAnsi="Calibri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and during the transportation at every stage of manufacturing and distribution.</w:t>
      </w:r>
      <w:r w:rsidRPr="00FA3D8D">
        <w:rPr>
          <w:rFonts w:ascii="Calibri" w:hAnsi="Calibri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eastAsia="fr-FR"/>
        </w:rPr>
        <w:t xml:space="preserve">Formula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feeding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requires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associated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products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such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as tin for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cans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needed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for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packing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the formula, plastic for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bottles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and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teats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, labels and printing for marketing and distribution, and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sterilizers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for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sterilizing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the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bottles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,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manufacturing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of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each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one of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these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products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further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produce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GHG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. This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puts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a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burden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on the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planet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additional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to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that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of formula production and sale.</w:t>
      </w:r>
      <w:r w:rsidRPr="00FA3D8D">
        <w:rPr>
          <w:rFonts w:ascii="Calibri" w:hAnsi="Calibri"/>
          <w:sz w:val="22"/>
          <w:lang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(See details at</w:t>
      </w:r>
      <w:r w:rsidR="00FA3D8D">
        <w:rPr>
          <w:rFonts w:ascii="Calibri" w:hAnsi="Calibri"/>
          <w:sz w:val="22"/>
          <w:szCs w:val="22"/>
          <w:lang w:val="en-GB" w:eastAsia="fr-FR"/>
        </w:rPr>
        <w:t xml:space="preserve"> </w:t>
      </w:r>
      <w:hyperlink r:id="rId4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</w:t>
        </w:r>
        <w:proofErr w:type="spellStart"/>
        <w:r w:rsidRPr="00FA3D8D">
          <w:rPr>
            <w:rFonts w:ascii="Calibri" w:hAnsi="Calibri"/>
            <w:sz w:val="22"/>
            <w:u w:val="single"/>
            <w:lang w:val="en-GB" w:eastAsia="fr-FR"/>
          </w:rPr>
          <w:t>ibfanasia.org/docs/FormulaForDisaster.pdf</w:t>
        </w:r>
        <w:proofErr w:type="spellEnd"/>
      </w:hyperlink>
      <w:proofErr w:type="gramStart"/>
      <w:r w:rsidRPr="00FA3D8D">
        <w:rPr>
          <w:rFonts w:ascii="Calibri" w:hAnsi="Calibri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)</w:t>
      </w:r>
      <w:proofErr w:type="gramEnd"/>
    </w:p>
    <w:p w:rsidR="002F13E4" w:rsidRPr="00FA3D8D" w:rsidRDefault="002F13E4" w:rsidP="002F13E4">
      <w:pPr>
        <w:jc w:val="both"/>
        <w:rPr>
          <w:rFonts w:ascii="Times New Roman" w:hAnsi="Times New Roman" w:cs="Times New Roman"/>
          <w:sz w:val="22"/>
          <w:lang w:eastAsia="fr-FR"/>
        </w:rPr>
      </w:pPr>
      <w:r w:rsidRPr="00FA3D8D">
        <w:rPr>
          <w:rFonts w:ascii="Calibri" w:hAnsi="Calibri" w:cs="Times New Roman"/>
          <w:sz w:val="22"/>
          <w:szCs w:val="22"/>
          <w:lang w:val="en-GB" w:eastAsia="fr-FR"/>
        </w:rPr>
        <w:t> </w:t>
      </w:r>
    </w:p>
    <w:p w:rsidR="002F13E4" w:rsidRPr="00FA3D8D" w:rsidRDefault="002F13E4" w:rsidP="002F13E4">
      <w:pPr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 xml:space="preserve">To quantify the contribution of BMS in generating </w:t>
      </w:r>
      <w:proofErr w:type="spellStart"/>
      <w:r w:rsidRPr="00FA3D8D">
        <w:rPr>
          <w:rFonts w:ascii="Calibri" w:hAnsi="Calibri"/>
          <w:sz w:val="22"/>
          <w:szCs w:val="22"/>
          <w:lang w:val="en-GB" w:eastAsia="fr-FR"/>
        </w:rPr>
        <w:t>GHGs</w:t>
      </w:r>
      <w:proofErr w:type="spellEnd"/>
      <w:r w:rsidRPr="00FA3D8D">
        <w:rPr>
          <w:rFonts w:ascii="Calibri" w:hAnsi="Calibri"/>
          <w:sz w:val="22"/>
          <w:szCs w:val="22"/>
          <w:lang w:val="en-GB" w:eastAsia="fr-FR"/>
        </w:rPr>
        <w:t xml:space="preserve">, </w:t>
      </w:r>
      <w:proofErr w:type="spellStart"/>
      <w:r w:rsidRPr="00FA3D8D">
        <w:rPr>
          <w:rFonts w:ascii="Calibri" w:hAnsi="Calibri"/>
          <w:sz w:val="22"/>
          <w:szCs w:val="22"/>
          <w:lang w:val="en-GB" w:eastAsia="fr-FR"/>
        </w:rPr>
        <w:t>BPNI/IBFAN</w:t>
      </w:r>
      <w:proofErr w:type="spellEnd"/>
      <w:r w:rsidRPr="00FA3D8D">
        <w:rPr>
          <w:rFonts w:ascii="Calibri" w:hAnsi="Calibri"/>
          <w:sz w:val="22"/>
          <w:szCs w:val="22"/>
          <w:lang w:val="en-GB" w:eastAsia="fr-FR"/>
        </w:rPr>
        <w:t xml:space="preserve"> Asia, in collaboration with global experts developed an innovative method to estimate </w:t>
      </w:r>
      <w:proofErr w:type="spellStart"/>
      <w:r w:rsidRPr="00FA3D8D">
        <w:rPr>
          <w:rFonts w:ascii="Calibri" w:hAnsi="Calibri"/>
          <w:sz w:val="22"/>
          <w:szCs w:val="22"/>
          <w:lang w:val="en-GB" w:eastAsia="fr-FR"/>
        </w:rPr>
        <w:t>GHG</w:t>
      </w:r>
      <w:proofErr w:type="spellEnd"/>
      <w:r w:rsidRPr="00FA3D8D">
        <w:rPr>
          <w:rFonts w:ascii="Calibri" w:hAnsi="Calibri"/>
          <w:sz w:val="22"/>
          <w:szCs w:val="22"/>
          <w:lang w:val="en-GB" w:eastAsia="fr-FR"/>
        </w:rPr>
        <w:t xml:space="preserve"> emissions due to these products in the year 2015 (See:</w:t>
      </w:r>
      <w:r w:rsidRPr="00FA3D8D">
        <w:rPr>
          <w:rFonts w:ascii="Calibri" w:hAnsi="Calibri"/>
          <w:sz w:val="22"/>
          <w:lang w:val="en-GB" w:eastAsia="fr-FR"/>
        </w:rPr>
        <w:t> </w:t>
      </w:r>
      <w:hyperlink r:id="rId5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http://ibfanasia.org/docs/Carbon-Footprints-Due-to-Milk-Formula.pdf</w:t>
        </w:r>
      </w:hyperlink>
      <w:proofErr w:type="gramStart"/>
      <w:r w:rsidRPr="00FA3D8D">
        <w:rPr>
          <w:rFonts w:ascii="Calibri" w:hAnsi="Calibri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)</w:t>
      </w:r>
      <w:proofErr w:type="gramEnd"/>
      <w:r w:rsidRPr="00FA3D8D">
        <w:rPr>
          <w:rFonts w:ascii="Calibri" w:hAnsi="Calibri"/>
          <w:sz w:val="22"/>
          <w:szCs w:val="22"/>
          <w:lang w:val="en-GB" w:eastAsia="fr-FR"/>
        </w:rPr>
        <w:t>.</w:t>
      </w:r>
      <w:r w:rsidRPr="00FA3D8D">
        <w:rPr>
          <w:rFonts w:ascii="Calibri" w:hAnsi="Calibri"/>
          <w:sz w:val="22"/>
          <w:lang w:val="en-GB" w:eastAsia="fr-FR"/>
        </w:rPr>
        <w:t> </w:t>
      </w:r>
    </w:p>
    <w:p w:rsidR="002F13E4" w:rsidRPr="00FA3D8D" w:rsidRDefault="002F13E4" w:rsidP="002F13E4">
      <w:pPr>
        <w:jc w:val="both"/>
        <w:rPr>
          <w:rFonts w:ascii="Times New Roman" w:hAnsi="Times New Roman" w:cs="Times New Roman"/>
          <w:sz w:val="22"/>
          <w:lang w:eastAsia="fr-FR"/>
        </w:rPr>
      </w:pPr>
      <w:r w:rsidRPr="00FA3D8D">
        <w:rPr>
          <w:rFonts w:ascii="Calibri" w:hAnsi="Calibri" w:cs="Times New Roman"/>
          <w:sz w:val="22"/>
          <w:szCs w:val="22"/>
          <w:lang w:val="en-GB" w:eastAsia="fr-FR"/>
        </w:rPr>
        <w:t> </w:t>
      </w:r>
    </w:p>
    <w:p w:rsidR="002F13E4" w:rsidRPr="00FA3D8D" w:rsidRDefault="002F13E4" w:rsidP="002F13E4">
      <w:pPr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 xml:space="preserve">Using this method, we have estimated the </w:t>
      </w:r>
      <w:proofErr w:type="spellStart"/>
      <w:r w:rsidRPr="00FA3D8D">
        <w:rPr>
          <w:rFonts w:ascii="Calibri" w:hAnsi="Calibri"/>
          <w:sz w:val="22"/>
          <w:szCs w:val="22"/>
          <w:lang w:val="en-GB" w:eastAsia="fr-FR"/>
        </w:rPr>
        <w:t>GHG</w:t>
      </w:r>
      <w:proofErr w:type="spellEnd"/>
      <w:r w:rsidRPr="00FA3D8D">
        <w:rPr>
          <w:rFonts w:ascii="Calibri" w:hAnsi="Calibri"/>
          <w:sz w:val="22"/>
          <w:szCs w:val="22"/>
          <w:lang w:val="en-GB" w:eastAsia="fr-FR"/>
        </w:rPr>
        <w:t xml:space="preserve"> emissions in 10 Asian countries and developed country report cards titled</w:t>
      </w:r>
      <w:r w:rsidRPr="00FA3D8D">
        <w:rPr>
          <w:rFonts w:ascii="Calibri" w:hAnsi="Calibri"/>
          <w:sz w:val="22"/>
          <w:lang w:val="en-GB" w:eastAsia="fr-FR"/>
        </w:rPr>
        <w:t> </w:t>
      </w:r>
      <w:r w:rsidRPr="00FA3D8D">
        <w:rPr>
          <w:rFonts w:ascii="Calibri" w:hAnsi="Calibri"/>
          <w:b/>
          <w:sz w:val="22"/>
          <w:szCs w:val="22"/>
          <w:lang w:val="en-GB" w:eastAsia="fr-FR"/>
        </w:rPr>
        <w:t>“</w:t>
      </w:r>
      <w:proofErr w:type="spellStart"/>
      <w:r w:rsidRPr="00FA3D8D">
        <w:rPr>
          <w:rFonts w:ascii="Calibri" w:hAnsi="Calibri"/>
          <w:b/>
          <w:sz w:val="22"/>
          <w:szCs w:val="22"/>
          <w:lang w:eastAsia="fr-FR"/>
        </w:rPr>
        <w:t>GreenFeeding</w:t>
      </w:r>
      <w:proofErr w:type="spellEnd"/>
      <w:r w:rsidRPr="00FA3D8D">
        <w:rPr>
          <w:rFonts w:ascii="Calibri" w:hAnsi="Calibri"/>
          <w:b/>
          <w:sz w:val="22"/>
          <w:szCs w:val="22"/>
          <w:lang w:eastAsia="fr-FR"/>
        </w:rPr>
        <w:t xml:space="preserve"> to </w:t>
      </w:r>
      <w:proofErr w:type="spellStart"/>
      <w:r w:rsidRPr="00FA3D8D">
        <w:rPr>
          <w:rFonts w:ascii="Calibri" w:hAnsi="Calibri"/>
          <w:b/>
          <w:sz w:val="22"/>
          <w:szCs w:val="22"/>
          <w:lang w:eastAsia="fr-FR"/>
        </w:rPr>
        <w:t>achieve</w:t>
      </w:r>
      <w:proofErr w:type="spellEnd"/>
      <w:r w:rsidRPr="00FA3D8D">
        <w:rPr>
          <w:rFonts w:ascii="Calibri" w:hAnsi="Calibri"/>
          <w:b/>
          <w:sz w:val="22"/>
          <w:szCs w:val="22"/>
          <w:lang w:eastAsia="fr-FR"/>
        </w:rPr>
        <w:t xml:space="preserve"> Global Nutrition </w:t>
      </w:r>
      <w:proofErr w:type="spellStart"/>
      <w:r w:rsidRPr="00FA3D8D">
        <w:rPr>
          <w:rFonts w:ascii="Calibri" w:hAnsi="Calibri"/>
          <w:b/>
          <w:sz w:val="22"/>
          <w:szCs w:val="22"/>
          <w:lang w:eastAsia="fr-FR"/>
        </w:rPr>
        <w:t>Targets</w:t>
      </w:r>
      <w:proofErr w:type="spellEnd"/>
      <w:r w:rsidRPr="00FA3D8D">
        <w:rPr>
          <w:rFonts w:ascii="Calibri" w:hAnsi="Calibri"/>
          <w:b/>
          <w:sz w:val="22"/>
          <w:szCs w:val="22"/>
          <w:lang w:eastAsia="fr-FR"/>
        </w:rPr>
        <w:t xml:space="preserve"> 2025: Report </w:t>
      </w:r>
      <w:proofErr w:type="spellStart"/>
      <w:r w:rsidRPr="00FA3D8D">
        <w:rPr>
          <w:rFonts w:ascii="Calibri" w:hAnsi="Calibri"/>
          <w:b/>
          <w:sz w:val="22"/>
          <w:szCs w:val="22"/>
          <w:lang w:eastAsia="fr-FR"/>
        </w:rPr>
        <w:t>Card</w:t>
      </w:r>
      <w:proofErr w:type="spellEnd"/>
      <w:r w:rsidRPr="00FA3D8D">
        <w:rPr>
          <w:rFonts w:ascii="Calibri" w:hAnsi="Calibri"/>
          <w:b/>
          <w:sz w:val="22"/>
          <w:szCs w:val="22"/>
          <w:lang w:eastAsia="fr-FR"/>
        </w:rPr>
        <w:t xml:space="preserve"> on </w:t>
      </w:r>
      <w:proofErr w:type="spellStart"/>
      <w:r w:rsidRPr="00FA3D8D">
        <w:rPr>
          <w:rFonts w:ascii="Calibri" w:hAnsi="Calibri"/>
          <w:b/>
          <w:sz w:val="22"/>
          <w:szCs w:val="22"/>
          <w:lang w:eastAsia="fr-FR"/>
        </w:rPr>
        <w:t>Carbon</w:t>
      </w:r>
      <w:proofErr w:type="spellEnd"/>
      <w:r w:rsidRPr="00FA3D8D">
        <w:rPr>
          <w:rFonts w:ascii="Calibri" w:hAnsi="Calibri"/>
          <w:b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b/>
          <w:sz w:val="22"/>
          <w:szCs w:val="22"/>
          <w:lang w:eastAsia="fr-FR"/>
        </w:rPr>
        <w:t>Footprints</w:t>
      </w:r>
      <w:proofErr w:type="spellEnd"/>
      <w:r w:rsidRPr="00FA3D8D">
        <w:rPr>
          <w:rFonts w:ascii="Calibri" w:hAnsi="Calibri"/>
          <w:b/>
          <w:sz w:val="22"/>
          <w:szCs w:val="22"/>
          <w:lang w:eastAsia="fr-FR"/>
        </w:rPr>
        <w:t xml:space="preserve"> due to </w:t>
      </w:r>
      <w:proofErr w:type="spellStart"/>
      <w:r w:rsidRPr="00FA3D8D">
        <w:rPr>
          <w:rFonts w:ascii="Calibri" w:hAnsi="Calibri"/>
          <w:b/>
          <w:sz w:val="22"/>
          <w:szCs w:val="22"/>
          <w:lang w:eastAsia="fr-FR"/>
        </w:rPr>
        <w:t>Breastmilk</w:t>
      </w:r>
      <w:proofErr w:type="spellEnd"/>
      <w:r w:rsidRPr="00FA3D8D">
        <w:rPr>
          <w:rFonts w:ascii="Calibri" w:hAnsi="Calibri"/>
          <w:b/>
          <w:sz w:val="22"/>
          <w:szCs w:val="22"/>
          <w:lang w:eastAsia="fr-FR"/>
        </w:rPr>
        <w:t xml:space="preserve"> Substitutes (</w:t>
      </w:r>
      <w:proofErr w:type="spellStart"/>
      <w:r w:rsidRPr="00FA3D8D">
        <w:rPr>
          <w:rFonts w:ascii="Calibri" w:hAnsi="Calibri"/>
          <w:b/>
          <w:sz w:val="22"/>
          <w:szCs w:val="22"/>
          <w:lang w:eastAsia="fr-FR"/>
        </w:rPr>
        <w:t>BMS</w:t>
      </w:r>
      <w:proofErr w:type="spellEnd"/>
      <w:r w:rsidRPr="00FA3D8D">
        <w:rPr>
          <w:rFonts w:ascii="Calibri" w:hAnsi="Calibri"/>
          <w:b/>
          <w:sz w:val="22"/>
          <w:szCs w:val="22"/>
          <w:lang w:eastAsia="fr-FR"/>
        </w:rPr>
        <w:t>)”</w:t>
      </w:r>
      <w:r w:rsidRPr="00FA3D8D">
        <w:rPr>
          <w:rFonts w:ascii="Calibri" w:hAnsi="Calibri"/>
          <w:sz w:val="22"/>
          <w:szCs w:val="22"/>
          <w:lang w:val="en-GB" w:eastAsia="fr-FR"/>
        </w:rPr>
        <w:t>. You can explore these report cards at:</w:t>
      </w:r>
    </w:p>
    <w:p w:rsidR="002F13E4" w:rsidRPr="00FA3D8D" w:rsidRDefault="002F13E4" w:rsidP="002F13E4">
      <w:pPr>
        <w:jc w:val="both"/>
        <w:rPr>
          <w:rFonts w:ascii="Times New Roman" w:hAnsi="Times New Roman" w:cs="Times New Roman"/>
          <w:sz w:val="22"/>
          <w:lang w:eastAsia="fr-FR"/>
        </w:rPr>
      </w:pPr>
      <w:r w:rsidRPr="00FA3D8D">
        <w:rPr>
          <w:rFonts w:ascii="Calibri" w:hAnsi="Calibri" w:cs="Times New Roman"/>
          <w:sz w:val="22"/>
          <w:szCs w:val="22"/>
          <w:lang w:val="en-GB" w:eastAsia="fr-FR"/>
        </w:rPr>
        <w:t> </w:t>
      </w:r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1.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  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China:</w:t>
      </w:r>
      <w:r w:rsidRPr="00FA3D8D">
        <w:rPr>
          <w:rFonts w:ascii="Calibri" w:hAnsi="Calibri"/>
          <w:sz w:val="22"/>
          <w:lang w:val="en-GB" w:eastAsia="fr-FR"/>
        </w:rPr>
        <w:t> </w:t>
      </w:r>
      <w:hyperlink r:id="rId6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http://ibfanasia.org/docs/Green-Feeding-RC-Carbon-Footprint-China.pdf</w:t>
        </w:r>
      </w:hyperlink>
      <w:r w:rsidRPr="00FA3D8D">
        <w:rPr>
          <w:rFonts w:ascii="Calibri" w:hAnsi="Calibri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 </w:t>
      </w:r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2.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  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India:</w:t>
      </w:r>
      <w:r w:rsidRPr="00FA3D8D">
        <w:rPr>
          <w:rFonts w:ascii="Calibri" w:hAnsi="Calibri"/>
          <w:sz w:val="22"/>
          <w:lang w:val="en-GB" w:eastAsia="fr-FR"/>
        </w:rPr>
        <w:t> </w:t>
      </w:r>
      <w:hyperlink r:id="rId7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http://ibfanasia.org/docs/Green-Feeding-RC-Carbon-Footprint-India.pdf</w:t>
        </w:r>
      </w:hyperlink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3.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  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Indonesia:</w:t>
      </w:r>
      <w:r w:rsidRPr="00FA3D8D">
        <w:rPr>
          <w:rFonts w:ascii="Calibri" w:hAnsi="Calibri"/>
          <w:sz w:val="22"/>
          <w:lang w:val="en-GB" w:eastAsia="fr-FR"/>
        </w:rPr>
        <w:t> </w:t>
      </w:r>
      <w:hyperlink r:id="rId8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http://ibfanasia.org/docs/Green-Feeding-RC-Carbon-Footprint-Indonesia.pdf</w:t>
        </w:r>
      </w:hyperlink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4.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  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Malaysia:</w:t>
      </w:r>
      <w:r w:rsidRPr="00FA3D8D">
        <w:rPr>
          <w:rFonts w:ascii="Calibri" w:hAnsi="Calibri"/>
          <w:sz w:val="22"/>
          <w:lang w:val="en-GB" w:eastAsia="fr-FR"/>
        </w:rPr>
        <w:t> </w:t>
      </w:r>
      <w:hyperlink r:id="rId9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http://ibfanasia.org/docs/Green-Feeding-RC-Carbon-Footprint-Malaysia.pdf</w:t>
        </w:r>
      </w:hyperlink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5.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  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Philippines:</w:t>
      </w:r>
      <w:r w:rsidRPr="00FA3D8D">
        <w:rPr>
          <w:rFonts w:ascii="Calibri" w:hAnsi="Calibri"/>
          <w:sz w:val="22"/>
          <w:lang w:val="en-GB" w:eastAsia="fr-FR"/>
        </w:rPr>
        <w:t> </w:t>
      </w:r>
    </w:p>
    <w:p w:rsidR="002F13E4" w:rsidRPr="00FA3D8D" w:rsidRDefault="00123434" w:rsidP="002F13E4">
      <w:pPr>
        <w:jc w:val="both"/>
        <w:rPr>
          <w:rFonts w:ascii="Times New Roman" w:hAnsi="Times New Roman"/>
          <w:sz w:val="22"/>
          <w:lang w:eastAsia="fr-FR"/>
        </w:rPr>
      </w:pPr>
      <w:hyperlink r:id="rId10" w:history="1">
        <w:r w:rsidR="002F13E4"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http://ibfanasia.org/docs/Green-Feeding-RC-Carbon-Footprint-Philippines.pdf</w:t>
        </w:r>
      </w:hyperlink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6.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  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Republic of Korea:</w:t>
      </w:r>
      <w:r w:rsidRPr="00FA3D8D">
        <w:rPr>
          <w:rFonts w:ascii="Calibri" w:hAnsi="Calibri"/>
          <w:sz w:val="22"/>
          <w:lang w:val="en-GB" w:eastAsia="fr-FR"/>
        </w:rPr>
        <w:t> </w:t>
      </w:r>
    </w:p>
    <w:p w:rsidR="002F13E4" w:rsidRPr="00FA3D8D" w:rsidRDefault="00123434" w:rsidP="002F13E4">
      <w:pPr>
        <w:jc w:val="both"/>
        <w:rPr>
          <w:rFonts w:ascii="Times New Roman" w:hAnsi="Times New Roman"/>
          <w:sz w:val="22"/>
          <w:lang w:eastAsia="fr-FR"/>
        </w:rPr>
      </w:pPr>
      <w:hyperlink r:id="rId11" w:history="1">
        <w:r w:rsidR="002F13E4"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http://ibfanasia.org/docs/Green-Feeding-RC-Carbon-Footprint-Rep-of-Korea.pdf</w:t>
        </w:r>
      </w:hyperlink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7.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  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Singapore:</w:t>
      </w:r>
      <w:r w:rsidRPr="00FA3D8D">
        <w:rPr>
          <w:rFonts w:ascii="Calibri" w:hAnsi="Calibri"/>
          <w:sz w:val="22"/>
          <w:lang w:val="en-GB" w:eastAsia="fr-FR"/>
        </w:rPr>
        <w:t> </w:t>
      </w:r>
      <w:hyperlink r:id="rId12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http://ibfanasia.org/docs/Green-Feeding-RC-Carbon-Footprint-Singapore.pdf</w:t>
        </w:r>
      </w:hyperlink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8.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  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Taiwan ROC:</w:t>
      </w:r>
      <w:r w:rsidRPr="00FA3D8D">
        <w:rPr>
          <w:rFonts w:ascii="Calibri" w:hAnsi="Calibri"/>
          <w:sz w:val="22"/>
          <w:lang w:val="en-GB" w:eastAsia="fr-FR"/>
        </w:rPr>
        <w:t> </w:t>
      </w:r>
      <w:hyperlink r:id="rId13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http://ibfanasia.org/docs/Green-Feeding-RC-Carbon-Footprint-Taiwan.pdf</w:t>
        </w:r>
      </w:hyperlink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9.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  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Thailand:</w:t>
      </w:r>
      <w:r w:rsidRPr="00FA3D8D">
        <w:rPr>
          <w:rFonts w:ascii="Calibri" w:hAnsi="Calibri"/>
          <w:sz w:val="22"/>
          <w:lang w:val="en-GB" w:eastAsia="fr-FR"/>
        </w:rPr>
        <w:t> </w:t>
      </w:r>
      <w:hyperlink r:id="rId14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http://ibfanasia.org/docs/Green-Feeding-RC-Carbon-Footprint-Thailand.pdf</w:t>
        </w:r>
      </w:hyperlink>
    </w:p>
    <w:p w:rsidR="002F13E4" w:rsidRPr="00FA3D8D" w:rsidRDefault="002F13E4" w:rsidP="002F13E4">
      <w:pPr>
        <w:ind w:hanging="360"/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val="en-GB" w:eastAsia="fr-FR"/>
        </w:rPr>
        <w:t>10.</w:t>
      </w:r>
      <w:r w:rsidRPr="00FA3D8D">
        <w:rPr>
          <w:rFonts w:ascii="Times New Roman" w:hAnsi="Times New Roman"/>
          <w:sz w:val="22"/>
          <w:szCs w:val="14"/>
          <w:lang w:val="en-GB" w:eastAsia="fr-FR"/>
        </w:rPr>
        <w:t> </w:t>
      </w:r>
      <w:r w:rsidRPr="00FA3D8D">
        <w:rPr>
          <w:rFonts w:ascii="Times New Roman" w:hAnsi="Times New Roman"/>
          <w:sz w:val="22"/>
          <w:lang w:val="en-GB" w:eastAsia="fr-FR"/>
        </w:rPr>
        <w:t> </w:t>
      </w:r>
      <w:r w:rsidRPr="00FA3D8D">
        <w:rPr>
          <w:rFonts w:ascii="Calibri" w:hAnsi="Calibri"/>
          <w:sz w:val="22"/>
          <w:szCs w:val="22"/>
          <w:lang w:val="en-GB" w:eastAsia="fr-FR"/>
        </w:rPr>
        <w:t>Vietnam:</w:t>
      </w:r>
      <w:r w:rsidRPr="00FA3D8D">
        <w:rPr>
          <w:rFonts w:ascii="Calibri" w:hAnsi="Calibri"/>
          <w:sz w:val="22"/>
          <w:lang w:val="en-GB" w:eastAsia="fr-FR"/>
        </w:rPr>
        <w:t> </w:t>
      </w:r>
      <w:hyperlink r:id="rId15" w:history="1">
        <w:r w:rsidRPr="00FA3D8D">
          <w:rPr>
            <w:rFonts w:ascii="Calibri" w:hAnsi="Calibri"/>
            <w:sz w:val="22"/>
            <w:u w:val="single"/>
            <w:lang w:val="en-GB" w:eastAsia="fr-FR"/>
          </w:rPr>
          <w:t>http://ibfanasia.org/docs/Green-Feeding-RC-Carbon-Footprint-Vietnam.pdf</w:t>
        </w:r>
      </w:hyperlink>
    </w:p>
    <w:p w:rsidR="002F13E4" w:rsidRPr="00FA3D8D" w:rsidRDefault="002F13E4" w:rsidP="00123434">
      <w:pPr>
        <w:spacing w:beforeLines="1" w:afterLines="1"/>
        <w:jc w:val="both"/>
        <w:rPr>
          <w:rFonts w:ascii="Times" w:hAnsi="Times" w:cs="Times New Roman"/>
          <w:sz w:val="22"/>
          <w:szCs w:val="20"/>
          <w:lang w:eastAsia="fr-FR"/>
        </w:rPr>
      </w:pPr>
      <w:r w:rsidRPr="00FA3D8D">
        <w:rPr>
          <w:rFonts w:ascii="Calibri" w:hAnsi="Calibri" w:cs="Times New Roman"/>
          <w:sz w:val="22"/>
          <w:szCs w:val="22"/>
          <w:lang w:val="en-GB" w:eastAsia="fr-FR"/>
        </w:rPr>
        <w:t xml:space="preserve">Negative impact of the BMS is one more reason </w:t>
      </w:r>
      <w:proofErr w:type="gramStart"/>
      <w:r w:rsidRPr="00FA3D8D">
        <w:rPr>
          <w:rFonts w:ascii="Calibri" w:hAnsi="Calibri" w:cs="Times New Roman"/>
          <w:sz w:val="22"/>
          <w:szCs w:val="22"/>
          <w:lang w:val="en-GB" w:eastAsia="fr-FR"/>
        </w:rPr>
        <w:t>to  </w:t>
      </w:r>
      <w:proofErr w:type="spellStart"/>
      <w:r w:rsidRPr="00FA3D8D">
        <w:rPr>
          <w:rFonts w:ascii="Calibri" w:hAnsi="Calibri" w:cs="Times New Roman"/>
          <w:sz w:val="22"/>
          <w:szCs w:val="20"/>
          <w:lang w:eastAsia="fr-FR"/>
        </w:rPr>
        <w:t>curb</w:t>
      </w:r>
      <w:proofErr w:type="spellEnd"/>
      <w:proofErr w:type="gramEnd"/>
      <w:r w:rsidRPr="00FA3D8D">
        <w:rPr>
          <w:rFonts w:ascii="Calibri" w:hAnsi="Calibri" w:cs="Times New Roman"/>
          <w:sz w:val="22"/>
          <w:szCs w:val="20"/>
          <w:lang w:eastAsia="fr-FR"/>
        </w:rPr>
        <w:t xml:space="preserve"> </w:t>
      </w:r>
      <w:proofErr w:type="spellStart"/>
      <w:r w:rsidRPr="00FA3D8D">
        <w:rPr>
          <w:rFonts w:ascii="Calibri" w:hAnsi="Calibri" w:cs="Times New Roman"/>
          <w:sz w:val="22"/>
          <w:szCs w:val="20"/>
          <w:lang w:eastAsia="fr-FR"/>
        </w:rPr>
        <w:t>inappropriate</w:t>
      </w:r>
      <w:proofErr w:type="spellEnd"/>
      <w:r w:rsidRPr="00FA3D8D">
        <w:rPr>
          <w:rFonts w:ascii="Calibri" w:hAnsi="Calibri" w:cs="Times New Roman"/>
          <w:sz w:val="22"/>
          <w:szCs w:val="20"/>
          <w:lang w:eastAsia="fr-FR"/>
        </w:rPr>
        <w:t xml:space="preserve"> use of </w:t>
      </w:r>
      <w:proofErr w:type="spellStart"/>
      <w:r w:rsidRPr="00FA3D8D">
        <w:rPr>
          <w:rFonts w:ascii="Calibri" w:hAnsi="Calibri" w:cs="Times New Roman"/>
          <w:sz w:val="22"/>
          <w:szCs w:val="20"/>
          <w:lang w:eastAsia="fr-FR"/>
        </w:rPr>
        <w:t>these</w:t>
      </w:r>
      <w:proofErr w:type="spellEnd"/>
      <w:r w:rsidRPr="00FA3D8D">
        <w:rPr>
          <w:rFonts w:ascii="Calibri" w:hAnsi="Calibri" w:cs="Times New Roman"/>
          <w:sz w:val="22"/>
          <w:szCs w:val="20"/>
          <w:lang w:eastAsia="fr-FR"/>
        </w:rPr>
        <w:t xml:space="preserve"> </w:t>
      </w:r>
      <w:proofErr w:type="spellStart"/>
      <w:r w:rsidRPr="00FA3D8D">
        <w:rPr>
          <w:rFonts w:ascii="Calibri" w:hAnsi="Calibri" w:cs="Times New Roman"/>
          <w:sz w:val="22"/>
          <w:szCs w:val="20"/>
          <w:lang w:eastAsia="fr-FR"/>
        </w:rPr>
        <w:t>products</w:t>
      </w:r>
      <w:proofErr w:type="spellEnd"/>
      <w:r w:rsidRPr="00FA3D8D">
        <w:rPr>
          <w:rFonts w:ascii="Calibri" w:hAnsi="Calibri" w:cs="Times New Roman"/>
          <w:sz w:val="22"/>
          <w:szCs w:val="20"/>
          <w:lang w:eastAsia="fr-FR"/>
        </w:rPr>
        <w:t xml:space="preserve"> and </w:t>
      </w:r>
      <w:r w:rsidRPr="00FA3D8D">
        <w:rPr>
          <w:rFonts w:ascii="Calibri" w:hAnsi="Calibri" w:cs="Times New Roman"/>
          <w:sz w:val="22"/>
          <w:szCs w:val="22"/>
          <w:lang w:val="en-GB" w:eastAsia="fr-FR"/>
        </w:rPr>
        <w:t>enhance the breastfeeding rates. It is important to note that the BMS market </w:t>
      </w:r>
      <w:proofErr w:type="spellStart"/>
      <w:r w:rsidRPr="00FA3D8D">
        <w:rPr>
          <w:rFonts w:ascii="Calibri" w:hAnsi="Calibri" w:cs="Times New Roman"/>
          <w:sz w:val="22"/>
          <w:szCs w:val="22"/>
          <w:shd w:val="clear" w:color="auto" w:fill="FFFFFF"/>
          <w:lang w:eastAsia="fr-FR"/>
        </w:rPr>
        <w:t>is</w:t>
      </w:r>
      <w:proofErr w:type="spellEnd"/>
      <w:r w:rsidRPr="00FA3D8D">
        <w:rPr>
          <w:rFonts w:ascii="Calibri" w:hAnsi="Calibri" w:cs="Times New Roman"/>
          <w:sz w:val="22"/>
          <w:szCs w:val="22"/>
          <w:shd w:val="clear" w:color="auto" w:fill="FFFFFF"/>
          <w:lang w:eastAsia="fr-FR"/>
        </w:rPr>
        <w:t xml:space="preserve"> </w:t>
      </w:r>
      <w:proofErr w:type="spellStart"/>
      <w:r w:rsidRPr="00FA3D8D">
        <w:rPr>
          <w:rFonts w:ascii="Calibri" w:hAnsi="Calibri" w:cs="Times New Roman"/>
          <w:sz w:val="22"/>
          <w:szCs w:val="22"/>
          <w:shd w:val="clear" w:color="auto" w:fill="FFFFFF"/>
          <w:lang w:eastAsia="fr-FR"/>
        </w:rPr>
        <w:t>rapidly</w:t>
      </w:r>
      <w:proofErr w:type="spellEnd"/>
      <w:r w:rsidRPr="00FA3D8D">
        <w:rPr>
          <w:rFonts w:ascii="Calibri" w:hAnsi="Calibri" w:cs="Times New Roman"/>
          <w:sz w:val="22"/>
          <w:szCs w:val="22"/>
          <w:shd w:val="clear" w:color="auto" w:fill="FFFFFF"/>
          <w:lang w:eastAsia="fr-FR"/>
        </w:rPr>
        <w:t xml:space="preserve"> </w:t>
      </w:r>
      <w:proofErr w:type="spellStart"/>
      <w:r w:rsidRPr="00FA3D8D">
        <w:rPr>
          <w:rFonts w:ascii="Calibri" w:hAnsi="Calibri" w:cs="Times New Roman"/>
          <w:sz w:val="22"/>
          <w:szCs w:val="22"/>
          <w:shd w:val="clear" w:color="auto" w:fill="FFFFFF"/>
          <w:lang w:eastAsia="fr-FR"/>
        </w:rPr>
        <w:t>increasing</w:t>
      </w:r>
      <w:proofErr w:type="spellEnd"/>
      <w:r w:rsidRPr="00FA3D8D">
        <w:rPr>
          <w:rFonts w:ascii="Calibri" w:hAnsi="Calibri" w:cs="Times New Roman"/>
          <w:sz w:val="22"/>
          <w:szCs w:val="22"/>
          <w:shd w:val="clear" w:color="auto" w:fill="FFFFFF"/>
          <w:lang w:eastAsia="fr-FR"/>
        </w:rPr>
        <w:t xml:space="preserve"> and </w:t>
      </w:r>
      <w:proofErr w:type="spellStart"/>
      <w:r w:rsidRPr="00FA3D8D">
        <w:rPr>
          <w:rFonts w:ascii="Calibri" w:hAnsi="Calibri" w:cs="Times New Roman"/>
          <w:sz w:val="22"/>
          <w:szCs w:val="22"/>
          <w:shd w:val="clear" w:color="auto" w:fill="FFFFFF"/>
          <w:lang w:eastAsia="fr-FR"/>
        </w:rPr>
        <w:t>estimated</w:t>
      </w:r>
      <w:proofErr w:type="spellEnd"/>
      <w:r w:rsidRPr="00FA3D8D">
        <w:rPr>
          <w:rFonts w:ascii="Calibri" w:hAnsi="Calibri" w:cs="Times New Roman"/>
          <w:sz w:val="22"/>
          <w:szCs w:val="22"/>
          <w:shd w:val="clear" w:color="auto" w:fill="FFFFFF"/>
          <w:lang w:eastAsia="fr-FR"/>
        </w:rPr>
        <w:t xml:space="preserve"> to </w:t>
      </w:r>
      <w:r w:rsidRPr="00FA3D8D">
        <w:rPr>
          <w:rFonts w:ascii="Calibri" w:hAnsi="Calibri" w:cs="Times New Roman"/>
          <w:sz w:val="22"/>
          <w:szCs w:val="22"/>
          <w:lang w:val="en-GB" w:eastAsia="fr-FR"/>
        </w:rPr>
        <w:t>reach to US$ 70.6 billion by 2019, due to aggressive promotional activities of the manufacturers</w:t>
      </w:r>
      <w:proofErr w:type="gramStart"/>
      <w:r w:rsidRPr="00FA3D8D">
        <w:rPr>
          <w:rFonts w:ascii="Calibri" w:hAnsi="Calibri" w:cs="Times New Roman"/>
          <w:sz w:val="22"/>
          <w:szCs w:val="22"/>
          <w:lang w:val="en-GB" w:eastAsia="fr-FR"/>
        </w:rPr>
        <w:t>,</w:t>
      </w:r>
      <w:r w:rsidRPr="00FA3D8D">
        <w:rPr>
          <w:rFonts w:ascii="Calibri" w:hAnsi="Calibri" w:cs="Times New Roman"/>
          <w:sz w:val="22"/>
          <w:lang w:val="en-GB" w:eastAsia="fr-FR"/>
        </w:rPr>
        <w:t> </w:t>
      </w:r>
      <w:r w:rsidRPr="00FA3D8D">
        <w:rPr>
          <w:rFonts w:ascii="Calibri" w:hAnsi="Calibri" w:cs="Times New Roman"/>
          <w:sz w:val="22"/>
          <w:szCs w:val="22"/>
          <w:shd w:val="clear" w:color="auto" w:fill="FFFFFF"/>
          <w:lang w:eastAsia="fr-FR"/>
        </w:rPr>
        <w:t>.</w:t>
      </w:r>
      <w:r w:rsidRPr="00FA3D8D">
        <w:rPr>
          <w:rFonts w:ascii="Calibri" w:hAnsi="Calibri" w:cs="Times New Roman"/>
          <w:sz w:val="22"/>
          <w:lang w:eastAsia="fr-FR"/>
        </w:rPr>
        <w:t> </w:t>
      </w:r>
      <w:proofErr w:type="gramEnd"/>
      <w:r w:rsidRPr="00FA3D8D">
        <w:rPr>
          <w:rFonts w:ascii="Calibri" w:hAnsi="Calibri" w:cs="Times New Roman"/>
          <w:sz w:val="22"/>
          <w:szCs w:val="22"/>
          <w:lang w:val="en-GB" w:eastAsia="fr-FR"/>
        </w:rPr>
        <w:t>On the other hand, status of breastfeeding practices </w:t>
      </w:r>
      <w:proofErr w:type="spellStart"/>
      <w:r w:rsidRPr="00FA3D8D">
        <w:rPr>
          <w:rFonts w:ascii="Calibri" w:hAnsi="Calibri" w:cs="Times New Roman"/>
          <w:sz w:val="22"/>
          <w:szCs w:val="20"/>
          <w:lang w:eastAsia="fr-FR"/>
        </w:rPr>
        <w:t>globally</w:t>
      </w:r>
      <w:proofErr w:type="spellEnd"/>
      <w:r w:rsidRPr="00FA3D8D">
        <w:rPr>
          <w:rFonts w:ascii="Calibri" w:hAnsi="Calibri" w:cs="Times New Roman"/>
          <w:sz w:val="22"/>
          <w:szCs w:val="22"/>
          <w:lang w:val="en-GB" w:eastAsia="fr-FR"/>
        </w:rPr>
        <w:t xml:space="preserve">, an environment friendly way of nourishing infants and young children, remains dismal </w:t>
      </w:r>
      <w:proofErr w:type="gramStart"/>
      <w:r w:rsidRPr="00FA3D8D">
        <w:rPr>
          <w:rFonts w:ascii="Calibri" w:hAnsi="Calibri" w:cs="Times New Roman"/>
          <w:sz w:val="22"/>
          <w:szCs w:val="22"/>
          <w:lang w:val="en-GB" w:eastAsia="fr-FR"/>
        </w:rPr>
        <w:t>with  only</w:t>
      </w:r>
      <w:proofErr w:type="gramEnd"/>
      <w:r w:rsidRPr="00FA3D8D">
        <w:rPr>
          <w:rFonts w:ascii="Calibri" w:hAnsi="Calibri" w:cs="Times New Roman"/>
          <w:sz w:val="22"/>
          <w:szCs w:val="22"/>
          <w:lang w:val="en-GB" w:eastAsia="fr-FR"/>
        </w:rPr>
        <w:t xml:space="preserve"> 43% infants are exclusively breastfed and continued breastfeeding rates at 2 years being 46%. Global nutrition targets 2025 envisage increasing</w:t>
      </w:r>
      <w:r w:rsidRPr="00FA3D8D">
        <w:rPr>
          <w:rFonts w:ascii="Calibri" w:hAnsi="Calibri" w:cs="Times New Roman"/>
          <w:sz w:val="22"/>
          <w:lang w:eastAsia="fr-FR"/>
        </w:rPr>
        <w:t> </w:t>
      </w:r>
      <w:r w:rsidRPr="00FA3D8D">
        <w:rPr>
          <w:rFonts w:ascii="Calibri" w:hAnsi="Calibri" w:cs="Times New Roman"/>
          <w:sz w:val="22"/>
          <w:szCs w:val="22"/>
          <w:lang w:eastAsia="fr-FR"/>
        </w:rPr>
        <w:t xml:space="preserve">the rate of exclusive </w:t>
      </w:r>
      <w:proofErr w:type="spellStart"/>
      <w:r w:rsidRPr="00FA3D8D">
        <w:rPr>
          <w:rFonts w:ascii="Calibri" w:hAnsi="Calibri" w:cs="Times New Roman"/>
          <w:sz w:val="22"/>
          <w:szCs w:val="22"/>
          <w:lang w:eastAsia="fr-FR"/>
        </w:rPr>
        <w:t>breastfeeding</w:t>
      </w:r>
      <w:proofErr w:type="spellEnd"/>
      <w:r w:rsidRPr="00FA3D8D">
        <w:rPr>
          <w:rFonts w:ascii="Calibri" w:hAnsi="Calibri" w:cs="Times New Roman"/>
          <w:sz w:val="22"/>
          <w:szCs w:val="22"/>
          <w:lang w:eastAsia="fr-FR"/>
        </w:rPr>
        <w:t xml:space="preserve"> in the first 6 </w:t>
      </w:r>
      <w:proofErr w:type="spellStart"/>
      <w:r w:rsidRPr="00FA3D8D">
        <w:rPr>
          <w:rFonts w:ascii="Calibri" w:hAnsi="Calibri" w:cs="Times New Roman"/>
          <w:sz w:val="22"/>
          <w:szCs w:val="22"/>
          <w:lang w:eastAsia="fr-FR"/>
        </w:rPr>
        <w:t>months</w:t>
      </w:r>
      <w:proofErr w:type="spellEnd"/>
      <w:r w:rsidRPr="00FA3D8D">
        <w:rPr>
          <w:rFonts w:ascii="Calibri" w:hAnsi="Calibri" w:cs="Times New Roman"/>
          <w:sz w:val="22"/>
          <w:szCs w:val="22"/>
          <w:lang w:eastAsia="fr-FR"/>
        </w:rPr>
        <w:t xml:space="preserve"> up to </w:t>
      </w:r>
      <w:proofErr w:type="spellStart"/>
      <w:r w:rsidRPr="00FA3D8D">
        <w:rPr>
          <w:rFonts w:ascii="Calibri" w:hAnsi="Calibri" w:cs="Times New Roman"/>
          <w:sz w:val="22"/>
          <w:szCs w:val="22"/>
          <w:lang w:eastAsia="fr-FR"/>
        </w:rPr>
        <w:t>at</w:t>
      </w:r>
      <w:proofErr w:type="spellEnd"/>
      <w:r w:rsidRPr="00FA3D8D">
        <w:rPr>
          <w:rFonts w:ascii="Calibri" w:hAnsi="Calibri" w:cs="Times New Roman"/>
          <w:sz w:val="22"/>
          <w:szCs w:val="22"/>
          <w:lang w:eastAsia="fr-FR"/>
        </w:rPr>
        <w:t xml:space="preserve"> least 50 % </w:t>
      </w:r>
      <w:proofErr w:type="spellStart"/>
      <w:r w:rsidRPr="00FA3D8D">
        <w:rPr>
          <w:rFonts w:ascii="Calibri" w:hAnsi="Calibri" w:cs="Times New Roman"/>
          <w:sz w:val="22"/>
          <w:szCs w:val="22"/>
          <w:lang w:eastAsia="fr-FR"/>
        </w:rPr>
        <w:t>which</w:t>
      </w:r>
      <w:proofErr w:type="spellEnd"/>
      <w:r w:rsidRPr="00FA3D8D">
        <w:rPr>
          <w:rFonts w:ascii="Calibri" w:hAnsi="Calibri" w:cs="Times New Roman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 w:cs="Times New Roman"/>
          <w:sz w:val="22"/>
          <w:szCs w:val="22"/>
          <w:lang w:eastAsia="fr-FR"/>
        </w:rPr>
        <w:t>can</w:t>
      </w:r>
      <w:proofErr w:type="spellEnd"/>
      <w:r w:rsidRPr="00FA3D8D">
        <w:rPr>
          <w:rFonts w:ascii="Calibri" w:hAnsi="Calibri" w:cs="Times New Roman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 w:cs="Times New Roman"/>
          <w:sz w:val="22"/>
          <w:szCs w:val="22"/>
          <w:lang w:eastAsia="fr-FR"/>
        </w:rPr>
        <w:t>be</w:t>
      </w:r>
      <w:proofErr w:type="spellEnd"/>
      <w:r w:rsidRPr="00FA3D8D">
        <w:rPr>
          <w:rFonts w:ascii="Calibri" w:hAnsi="Calibri" w:cs="Times New Roman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 w:cs="Times New Roman"/>
          <w:sz w:val="22"/>
          <w:szCs w:val="22"/>
          <w:lang w:eastAsia="fr-FR"/>
        </w:rPr>
        <w:t>achieved</w:t>
      </w:r>
      <w:proofErr w:type="spellEnd"/>
      <w:r w:rsidRPr="00FA3D8D">
        <w:rPr>
          <w:rFonts w:ascii="Calibri" w:hAnsi="Calibri" w:cs="Times New Roman"/>
          <w:sz w:val="22"/>
          <w:szCs w:val="22"/>
          <w:lang w:eastAsia="fr-FR"/>
        </w:rPr>
        <w:t xml:space="preserve"> by</w:t>
      </w:r>
      <w:r w:rsidRPr="00FA3D8D">
        <w:rPr>
          <w:rFonts w:ascii="Calibri" w:hAnsi="Calibri" w:cs="Times New Roman"/>
          <w:sz w:val="22"/>
          <w:lang w:eastAsia="fr-FR"/>
        </w:rPr>
        <w:t> </w:t>
      </w:r>
      <w:r w:rsidRPr="00FA3D8D">
        <w:rPr>
          <w:rFonts w:ascii="Calibri" w:hAnsi="Calibri" w:cs="Times New Roman"/>
          <w:sz w:val="22"/>
          <w:szCs w:val="22"/>
          <w:lang w:val="en-GB" w:eastAsia="fr-FR"/>
        </w:rPr>
        <w:t xml:space="preserve">implementation of the policies and programmes on breastfeeding and infant and young child feeding as recommended in the global strategy for </w:t>
      </w:r>
      <w:proofErr w:type="spellStart"/>
      <w:r w:rsidRPr="00FA3D8D">
        <w:rPr>
          <w:rFonts w:ascii="Calibri" w:hAnsi="Calibri" w:cs="Times New Roman"/>
          <w:sz w:val="22"/>
          <w:szCs w:val="22"/>
          <w:lang w:val="en-GB" w:eastAsia="fr-FR"/>
        </w:rPr>
        <w:t>IYCF</w:t>
      </w:r>
      <w:proofErr w:type="spellEnd"/>
      <w:r w:rsidRPr="00FA3D8D">
        <w:rPr>
          <w:rFonts w:ascii="Calibri" w:hAnsi="Calibri" w:cs="Times New Roman"/>
          <w:sz w:val="22"/>
          <w:szCs w:val="22"/>
          <w:lang w:val="en-GB" w:eastAsia="fr-FR"/>
        </w:rPr>
        <w:t xml:space="preserve"> and regulating marketing of the BMS.</w:t>
      </w:r>
    </w:p>
    <w:p w:rsidR="00FA3D8D" w:rsidRPr="00FA3D8D" w:rsidRDefault="00FA3D8D" w:rsidP="002F13E4">
      <w:pPr>
        <w:jc w:val="both"/>
        <w:rPr>
          <w:rFonts w:ascii="Calibri" w:hAnsi="Calibri"/>
          <w:sz w:val="22"/>
          <w:szCs w:val="22"/>
          <w:lang w:eastAsia="fr-FR"/>
        </w:rPr>
      </w:pPr>
    </w:p>
    <w:p w:rsidR="002F13E4" w:rsidRPr="00FA3D8D" w:rsidRDefault="002F13E4" w:rsidP="002F13E4">
      <w:pPr>
        <w:jc w:val="both"/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szCs w:val="22"/>
          <w:lang w:eastAsia="fr-FR"/>
        </w:rPr>
        <w:t xml:space="preserve">The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present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work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on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GHG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emissions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due to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BMS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is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part of an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ongoing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work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on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this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subject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by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IBFAN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.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We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,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at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BPNI/IBFAN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Asia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hope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that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you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will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find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these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documents </w:t>
      </w:r>
      <w:proofErr w:type="spellStart"/>
      <w:r w:rsidRPr="00FA3D8D">
        <w:rPr>
          <w:rFonts w:ascii="Calibri" w:hAnsi="Calibri"/>
          <w:sz w:val="22"/>
          <w:szCs w:val="22"/>
          <w:lang w:eastAsia="fr-FR"/>
        </w:rPr>
        <w:t>useful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>.</w:t>
      </w:r>
    </w:p>
    <w:p w:rsidR="002F13E4" w:rsidRPr="00FA3D8D" w:rsidRDefault="002F13E4" w:rsidP="002F13E4">
      <w:pPr>
        <w:rPr>
          <w:rFonts w:ascii="Times New Roman" w:hAnsi="Times New Roman" w:cs="Times New Roman"/>
          <w:sz w:val="22"/>
          <w:lang w:eastAsia="fr-FR"/>
        </w:rPr>
      </w:pPr>
      <w:r w:rsidRPr="00FA3D8D">
        <w:rPr>
          <w:rFonts w:ascii="Calibri" w:hAnsi="Calibri" w:cs="Times New Roman"/>
          <w:sz w:val="22"/>
          <w:szCs w:val="22"/>
          <w:lang w:eastAsia="fr-FR"/>
        </w:rPr>
        <w:t> </w:t>
      </w:r>
    </w:p>
    <w:p w:rsidR="002F13E4" w:rsidRPr="00FA3D8D" w:rsidRDefault="002F13E4" w:rsidP="002F13E4">
      <w:pPr>
        <w:rPr>
          <w:rFonts w:ascii="Times New Roman" w:hAnsi="Times New Roman"/>
          <w:sz w:val="22"/>
          <w:lang w:eastAsia="fr-FR"/>
        </w:rPr>
      </w:pPr>
      <w:proofErr w:type="spellStart"/>
      <w:r w:rsidRPr="00FA3D8D">
        <w:rPr>
          <w:rFonts w:ascii="Calibri" w:hAnsi="Calibri"/>
          <w:sz w:val="22"/>
          <w:szCs w:val="22"/>
          <w:lang w:eastAsia="fr-FR"/>
        </w:rPr>
        <w:t>Thanks</w:t>
      </w:r>
      <w:proofErr w:type="spellEnd"/>
      <w:r w:rsidRPr="00FA3D8D">
        <w:rPr>
          <w:rFonts w:ascii="Calibri" w:hAnsi="Calibri"/>
          <w:sz w:val="22"/>
          <w:szCs w:val="22"/>
          <w:lang w:eastAsia="fr-FR"/>
        </w:rPr>
        <w:t xml:space="preserve"> and Regards,</w:t>
      </w:r>
    </w:p>
    <w:p w:rsidR="002F13E4" w:rsidRPr="00FA3D8D" w:rsidRDefault="002F13E4" w:rsidP="002F13E4">
      <w:pPr>
        <w:rPr>
          <w:rFonts w:ascii="Times New Roman" w:hAnsi="Times New Roman" w:cs="Times New Roman"/>
          <w:sz w:val="22"/>
          <w:lang w:eastAsia="fr-FR"/>
        </w:rPr>
      </w:pPr>
      <w:r w:rsidRPr="00FA3D8D">
        <w:rPr>
          <w:rFonts w:ascii="Calibri" w:hAnsi="Calibri" w:cs="Times New Roman"/>
          <w:sz w:val="22"/>
          <w:szCs w:val="22"/>
          <w:lang w:eastAsia="fr-FR"/>
        </w:rPr>
        <w:t> </w:t>
      </w:r>
    </w:p>
    <w:p w:rsidR="002F13E4" w:rsidRPr="00FA3D8D" w:rsidRDefault="002F13E4" w:rsidP="002F13E4">
      <w:pPr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b/>
          <w:sz w:val="22"/>
          <w:lang w:val="en-US" w:eastAsia="fr-FR"/>
        </w:rPr>
        <w:t xml:space="preserve">Dr. J P </w:t>
      </w:r>
      <w:proofErr w:type="spellStart"/>
      <w:r w:rsidRPr="00FA3D8D">
        <w:rPr>
          <w:rFonts w:ascii="Calibri" w:hAnsi="Calibri"/>
          <w:b/>
          <w:sz w:val="22"/>
          <w:lang w:val="en-US" w:eastAsia="fr-FR"/>
        </w:rPr>
        <w:t>Dadhich</w:t>
      </w:r>
      <w:proofErr w:type="spellEnd"/>
      <w:r w:rsidRPr="00FA3D8D">
        <w:rPr>
          <w:rFonts w:ascii="Calibri" w:hAnsi="Calibri"/>
          <w:b/>
          <w:sz w:val="22"/>
          <w:lang w:val="en-US" w:eastAsia="fr-FR"/>
        </w:rPr>
        <w:t xml:space="preserve"> MD (</w:t>
      </w:r>
      <w:proofErr w:type="spellStart"/>
      <w:r w:rsidRPr="00FA3D8D">
        <w:rPr>
          <w:rFonts w:ascii="Calibri" w:hAnsi="Calibri"/>
          <w:b/>
          <w:sz w:val="22"/>
          <w:lang w:val="en-US" w:eastAsia="fr-FR"/>
        </w:rPr>
        <w:t>Paediatrics</w:t>
      </w:r>
      <w:proofErr w:type="spellEnd"/>
      <w:r w:rsidRPr="00FA3D8D">
        <w:rPr>
          <w:rFonts w:ascii="Calibri" w:hAnsi="Calibri"/>
          <w:b/>
          <w:sz w:val="22"/>
          <w:lang w:val="en-US" w:eastAsia="fr-FR"/>
        </w:rPr>
        <w:t xml:space="preserve">); </w:t>
      </w:r>
      <w:proofErr w:type="spellStart"/>
      <w:r w:rsidRPr="00FA3D8D">
        <w:rPr>
          <w:rFonts w:ascii="Calibri" w:hAnsi="Calibri"/>
          <w:b/>
          <w:sz w:val="22"/>
          <w:lang w:val="en-US" w:eastAsia="fr-FR"/>
        </w:rPr>
        <w:t>FNNF</w:t>
      </w:r>
      <w:proofErr w:type="spellEnd"/>
      <w:r w:rsidRPr="00FA3D8D">
        <w:rPr>
          <w:rFonts w:ascii="Calibri" w:hAnsi="Calibri"/>
          <w:b/>
          <w:sz w:val="22"/>
          <w:lang w:val="en-US" w:eastAsia="fr-FR"/>
        </w:rPr>
        <w:t>; PG-</w:t>
      </w:r>
      <w:proofErr w:type="spellStart"/>
      <w:r w:rsidRPr="00FA3D8D">
        <w:rPr>
          <w:rFonts w:ascii="Calibri" w:hAnsi="Calibri"/>
          <w:b/>
          <w:sz w:val="22"/>
          <w:lang w:val="en-US" w:eastAsia="fr-FR"/>
        </w:rPr>
        <w:t>DDN</w:t>
      </w:r>
      <w:proofErr w:type="spellEnd"/>
    </w:p>
    <w:p w:rsidR="002F13E4" w:rsidRPr="00FA3D8D" w:rsidRDefault="002F13E4" w:rsidP="002F13E4">
      <w:pPr>
        <w:rPr>
          <w:rFonts w:ascii="-webkit-standard" w:hAnsi="-webkit-standard"/>
          <w:sz w:val="22"/>
          <w:lang w:eastAsia="fr-FR"/>
        </w:rPr>
      </w:pPr>
      <w:r w:rsidRPr="00FA3D8D">
        <w:rPr>
          <w:rFonts w:ascii="Calibri" w:hAnsi="Calibri"/>
          <w:sz w:val="22"/>
          <w:lang w:val="en-US" w:eastAsia="fr-FR"/>
        </w:rPr>
        <w:t xml:space="preserve">National Coordinator and Technical Director, </w:t>
      </w:r>
      <w:proofErr w:type="spellStart"/>
      <w:r w:rsidRPr="00FA3D8D">
        <w:rPr>
          <w:rFonts w:ascii="Calibri" w:hAnsi="Calibri"/>
          <w:sz w:val="22"/>
          <w:lang w:val="en-US" w:eastAsia="fr-FR"/>
        </w:rPr>
        <w:t>BPNI</w:t>
      </w:r>
      <w:proofErr w:type="spellEnd"/>
    </w:p>
    <w:p w:rsidR="002F13E4" w:rsidRPr="00FA3D8D" w:rsidRDefault="002F13E4" w:rsidP="002F13E4">
      <w:pPr>
        <w:rPr>
          <w:rFonts w:ascii="-webkit-standard" w:hAnsi="-webkit-standard"/>
          <w:sz w:val="22"/>
          <w:lang w:eastAsia="fr-FR"/>
        </w:rPr>
      </w:pPr>
      <w:r w:rsidRPr="00FA3D8D">
        <w:rPr>
          <w:rFonts w:ascii="Calibri" w:hAnsi="Calibri"/>
          <w:sz w:val="22"/>
          <w:lang w:val="en-US" w:eastAsia="fr-FR"/>
        </w:rPr>
        <w:t xml:space="preserve">Member, </w:t>
      </w:r>
      <w:proofErr w:type="spellStart"/>
      <w:r w:rsidRPr="00FA3D8D">
        <w:rPr>
          <w:rFonts w:ascii="Calibri" w:hAnsi="Calibri"/>
          <w:sz w:val="22"/>
          <w:lang w:val="en-US" w:eastAsia="fr-FR"/>
        </w:rPr>
        <w:t>IBFAN</w:t>
      </w:r>
      <w:proofErr w:type="spellEnd"/>
      <w:r w:rsidRPr="00FA3D8D">
        <w:rPr>
          <w:rFonts w:ascii="Calibri" w:hAnsi="Calibri"/>
          <w:sz w:val="22"/>
          <w:lang w:val="en-US" w:eastAsia="fr-FR"/>
        </w:rPr>
        <w:t xml:space="preserve"> Global Council;</w:t>
      </w:r>
    </w:p>
    <w:p w:rsidR="002F13E4" w:rsidRPr="00FA3D8D" w:rsidRDefault="002F13E4" w:rsidP="002F13E4">
      <w:pPr>
        <w:rPr>
          <w:rFonts w:ascii="-webkit-standard" w:hAnsi="-webkit-standard"/>
          <w:sz w:val="22"/>
          <w:lang w:eastAsia="fr-FR"/>
        </w:rPr>
      </w:pPr>
      <w:r w:rsidRPr="00FA3D8D">
        <w:rPr>
          <w:rFonts w:ascii="Calibri" w:hAnsi="Calibri"/>
          <w:sz w:val="22"/>
          <w:lang w:val="en-US" w:eastAsia="fr-FR"/>
        </w:rPr>
        <w:t>Sub-regional Representative – </w:t>
      </w:r>
      <w:proofErr w:type="spellStart"/>
      <w:r w:rsidRPr="00FA3D8D">
        <w:rPr>
          <w:rFonts w:ascii="Calibri" w:hAnsi="Calibri"/>
          <w:sz w:val="22"/>
          <w:lang w:val="en-US" w:eastAsia="fr-FR"/>
        </w:rPr>
        <w:t>IBFAN</w:t>
      </w:r>
      <w:proofErr w:type="spellEnd"/>
      <w:r w:rsidRPr="00FA3D8D">
        <w:rPr>
          <w:rFonts w:ascii="Calibri" w:hAnsi="Calibri"/>
          <w:sz w:val="22"/>
          <w:lang w:val="en-US" w:eastAsia="fr-FR"/>
        </w:rPr>
        <w:t xml:space="preserve"> South Asia</w:t>
      </w:r>
    </w:p>
    <w:p w:rsidR="002F13E4" w:rsidRPr="00FA3D8D" w:rsidRDefault="002F13E4" w:rsidP="002F13E4">
      <w:pPr>
        <w:rPr>
          <w:rFonts w:ascii="-webkit-standard" w:hAnsi="-webkit-standard"/>
          <w:sz w:val="22"/>
          <w:lang w:eastAsia="fr-FR"/>
        </w:rPr>
      </w:pPr>
    </w:p>
    <w:p w:rsidR="002F13E4" w:rsidRPr="00FA3D8D" w:rsidRDefault="002F13E4" w:rsidP="002F13E4">
      <w:pPr>
        <w:rPr>
          <w:rFonts w:ascii="-webkit-standard" w:hAnsi="-webkit-standard"/>
          <w:sz w:val="22"/>
          <w:lang w:eastAsia="fr-FR"/>
        </w:rPr>
      </w:pPr>
      <w:proofErr w:type="spellStart"/>
      <w:r w:rsidRPr="00FA3D8D">
        <w:rPr>
          <w:rFonts w:ascii="Calibri" w:hAnsi="Calibri"/>
          <w:sz w:val="22"/>
          <w:lang w:eastAsia="fr-FR"/>
        </w:rPr>
        <w:t>BPNI/IBFAN</w:t>
      </w:r>
      <w:proofErr w:type="spellEnd"/>
      <w:r w:rsidRPr="00FA3D8D">
        <w:rPr>
          <w:rFonts w:ascii="Calibri" w:hAnsi="Calibri"/>
          <w:sz w:val="22"/>
          <w:lang w:eastAsia="fr-FR"/>
        </w:rPr>
        <w:t xml:space="preserve"> </w:t>
      </w:r>
      <w:proofErr w:type="spellStart"/>
      <w:r w:rsidRPr="00FA3D8D">
        <w:rPr>
          <w:rFonts w:ascii="Calibri" w:hAnsi="Calibri"/>
          <w:sz w:val="22"/>
          <w:lang w:eastAsia="fr-FR"/>
        </w:rPr>
        <w:t>Asia</w:t>
      </w:r>
      <w:proofErr w:type="spellEnd"/>
    </w:p>
    <w:p w:rsidR="002F13E4" w:rsidRPr="00FA3D8D" w:rsidRDefault="002F13E4" w:rsidP="002F13E4">
      <w:pPr>
        <w:rPr>
          <w:rFonts w:ascii="Times New Roman" w:hAnsi="Times New Roman"/>
          <w:sz w:val="22"/>
          <w:lang w:eastAsia="fr-FR"/>
        </w:rPr>
      </w:pPr>
      <w:r w:rsidRPr="00FA3D8D">
        <w:rPr>
          <w:rFonts w:ascii="Calibri" w:hAnsi="Calibri"/>
          <w:sz w:val="22"/>
          <w:lang w:val="en-US" w:eastAsia="fr-FR"/>
        </w:rPr>
        <w:t xml:space="preserve">BP-33, </w:t>
      </w:r>
      <w:proofErr w:type="spellStart"/>
      <w:r w:rsidRPr="00FA3D8D">
        <w:rPr>
          <w:rFonts w:ascii="Calibri" w:hAnsi="Calibri"/>
          <w:sz w:val="22"/>
          <w:lang w:val="en-US" w:eastAsia="fr-FR"/>
        </w:rPr>
        <w:t>Pitampura</w:t>
      </w:r>
      <w:proofErr w:type="spellEnd"/>
      <w:r w:rsidRPr="00FA3D8D">
        <w:rPr>
          <w:rFonts w:ascii="Calibri" w:hAnsi="Calibri"/>
          <w:sz w:val="22"/>
          <w:lang w:val="en-US" w:eastAsia="fr-FR"/>
        </w:rPr>
        <w:t>, Delhi 110034, India</w:t>
      </w:r>
      <w:r w:rsidR="00FA3D8D">
        <w:rPr>
          <w:rFonts w:ascii="Times New Roman" w:hAnsi="Times New Roman"/>
          <w:sz w:val="22"/>
          <w:lang w:eastAsia="fr-FR"/>
        </w:rPr>
        <w:t xml:space="preserve"> / </w:t>
      </w:r>
      <w:r w:rsidRPr="00FA3D8D">
        <w:rPr>
          <w:rFonts w:ascii="Calibri" w:hAnsi="Calibri"/>
          <w:sz w:val="22"/>
          <w:lang w:val="en-US" w:eastAsia="fr-FR"/>
        </w:rPr>
        <w:t>Website: </w:t>
      </w:r>
      <w:hyperlink r:id="rId16" w:history="1">
        <w:r w:rsidRPr="00FA3D8D">
          <w:rPr>
            <w:rFonts w:ascii="Calibri" w:hAnsi="Calibri"/>
            <w:sz w:val="22"/>
            <w:u w:val="single"/>
            <w:lang w:val="en-US" w:eastAsia="fr-FR"/>
          </w:rPr>
          <w:t>http://</w:t>
        </w:r>
        <w:proofErr w:type="spellStart"/>
        <w:r w:rsidRPr="00FA3D8D">
          <w:rPr>
            <w:rFonts w:ascii="Calibri" w:hAnsi="Calibri"/>
            <w:sz w:val="22"/>
            <w:u w:val="single"/>
            <w:lang w:val="en-US" w:eastAsia="fr-FR"/>
          </w:rPr>
          <w:t>www.bpni.org</w:t>
        </w:r>
        <w:proofErr w:type="spellEnd"/>
      </w:hyperlink>
    </w:p>
    <w:sectPr w:rsidR="002F13E4" w:rsidRPr="00FA3D8D" w:rsidSect="00902684">
      <w:type w:val="continuous"/>
      <w:pgSz w:w="11901" w:h="16840"/>
      <w:pgMar w:top="1134" w:right="1418" w:bottom="1134" w:left="1418" w:gutter="0"/>
      <w:cols w:space="708"/>
      <w:noEndnote/>
      <w:printerSettings r:id="rId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-webkit-standard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13E4"/>
    <w:rsid w:val="00123434"/>
    <w:rsid w:val="002F13E4"/>
    <w:rsid w:val="00FA3D8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0E"/>
    <w:rPr>
      <w:rFonts w:ascii="Arial" w:hAnsi="Arial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rsid w:val="002F13E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F13E4"/>
  </w:style>
  <w:style w:type="character" w:styleId="Lienhypertextesuivi">
    <w:name w:val="FollowedHyperlink"/>
    <w:basedOn w:val="Policepardfaut"/>
    <w:uiPriority w:val="99"/>
    <w:rsid w:val="002F1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50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86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11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72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12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4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24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30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bfanasia.org/docs/Green-Feeding-RC-Carbon-Footprint-Rep-of-Korea.pdf" TargetMode="External"/><Relationship Id="rId12" Type="http://schemas.openxmlformats.org/officeDocument/2006/relationships/hyperlink" Target="http://ibfanasia.org/docs/Green-Feeding-RC-Carbon-Footprint-Singapore.pdf" TargetMode="External"/><Relationship Id="rId13" Type="http://schemas.openxmlformats.org/officeDocument/2006/relationships/hyperlink" Target="http://ibfanasia.org/docs/Green-Feeding-RC-Carbon-Footprint-Taiwan.pdf" TargetMode="External"/><Relationship Id="rId14" Type="http://schemas.openxmlformats.org/officeDocument/2006/relationships/hyperlink" Target="http://ibfanasia.org/docs/Green-Feeding-RC-Carbon-Footprint-Thailand.pdf" TargetMode="External"/><Relationship Id="rId15" Type="http://schemas.openxmlformats.org/officeDocument/2006/relationships/hyperlink" Target="http://ibfanasia.org/docs/Green-Feeding-RC-Carbon-Footprint-Vietnam.pdf" TargetMode="External"/><Relationship Id="rId16" Type="http://schemas.openxmlformats.org/officeDocument/2006/relationships/hyperlink" Target="http://www.bpni.org/" TargetMode="Externa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ibfanasia.org/docs/FormulaForDisaster.pdf" TargetMode="External"/><Relationship Id="rId5" Type="http://schemas.openxmlformats.org/officeDocument/2006/relationships/hyperlink" Target="http://ibfanasia.org/docs/Carbon-Footprints-Due-to-Milk-Formula.pdf" TargetMode="External"/><Relationship Id="rId6" Type="http://schemas.openxmlformats.org/officeDocument/2006/relationships/hyperlink" Target="http://ibfanasia.org/docs/Green-Feeding-RC-Carbon-Footprint-China.pdf" TargetMode="External"/><Relationship Id="rId7" Type="http://schemas.openxmlformats.org/officeDocument/2006/relationships/hyperlink" Target="http://ibfanasia.org/docs/Green-Feeding-RC-Carbon-Footprint-India.pdf" TargetMode="External"/><Relationship Id="rId8" Type="http://schemas.openxmlformats.org/officeDocument/2006/relationships/hyperlink" Target="http://ibfanasia.org/docs/Green-Feeding-RC-Carbon-Footprint-Indonesia.pdf" TargetMode="External"/><Relationship Id="rId9" Type="http://schemas.openxmlformats.org/officeDocument/2006/relationships/hyperlink" Target="http://ibfanasia.org/docs/Green-Feeding-RC-Carbon-Footprint-Malaysia.pdf" TargetMode="External"/><Relationship Id="rId10" Type="http://schemas.openxmlformats.org/officeDocument/2006/relationships/hyperlink" Target="http://ibfanasia.org/docs/Green-Feeding-RC-Carbon-Footprint-Philippines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850</Words>
  <Characters>4846</Characters>
  <Application>Microsoft Macintosh Word</Application>
  <DocSecurity>0</DocSecurity>
  <Lines>40</Lines>
  <Paragraphs>9</Paragraphs>
  <ScaleCrop>false</ScaleCrop>
  <Company>CABINET MEDICAL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BOUTRY</dc:creator>
  <cp:keywords/>
  <cp:lastModifiedBy>ALAIN BOUTRY</cp:lastModifiedBy>
  <cp:revision>2</cp:revision>
  <dcterms:created xsi:type="dcterms:W3CDTF">2019-03-15T07:33:00Z</dcterms:created>
  <dcterms:modified xsi:type="dcterms:W3CDTF">2020-02-10T15:18:00Z</dcterms:modified>
</cp:coreProperties>
</file>